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E79" w:rsidRDefault="00BA63F8" w:rsidP="000E72F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user1\Desktop\а 2016-08-26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а 2016-08-26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E42E79" w:rsidRDefault="00E42E79" w:rsidP="000E72FA">
      <w:pPr>
        <w:spacing w:after="0"/>
        <w:jc w:val="both"/>
        <w:rPr>
          <w:rFonts w:ascii="Times New Roman" w:hAnsi="Times New Roman" w:cs="Times New Roman"/>
        </w:rPr>
      </w:pP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случаев, если совершение таких сделок допускается федеральными законами.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6. Имущество, закрепленное за Учреждением, может быть изъято как полностью, так и частично в следующих случаях: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- при принятии решения о ликвидации Учреждения;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- в соответствии с действующим законодательством Российской Федерации.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7.Финансовое обеспечение деятельности Учреждения осуществляется на основе региональных нормативов финансового обеспечения образовательной</w:t>
      </w:r>
      <w:r w:rsidR="000E72FA">
        <w:rPr>
          <w:rFonts w:ascii="Times New Roman" w:hAnsi="Times New Roman" w:cs="Times New Roman"/>
        </w:rPr>
        <w:t xml:space="preserve"> </w:t>
      </w:r>
      <w:r w:rsidRPr="00307346">
        <w:rPr>
          <w:rFonts w:ascii="Times New Roman" w:hAnsi="Times New Roman" w:cs="Times New Roman"/>
        </w:rPr>
        <w:t>деятельности, а также за счет внебюджетных источников.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8. Источниками формирования имущества и финансовых ресурсов являются: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- собственные средства Учредителя;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- бюджетные и внебюджетные средства;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- поступления от местной администрации муниципального образования;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- имущество, переданное Учреждению собственником или уполномоченным</w:t>
      </w:r>
      <w:r w:rsidR="000E72FA">
        <w:rPr>
          <w:rFonts w:ascii="Times New Roman" w:hAnsi="Times New Roman" w:cs="Times New Roman"/>
        </w:rPr>
        <w:t xml:space="preserve"> </w:t>
      </w:r>
      <w:r w:rsidRPr="00307346">
        <w:rPr>
          <w:rFonts w:ascii="Times New Roman" w:hAnsi="Times New Roman" w:cs="Times New Roman"/>
        </w:rPr>
        <w:t xml:space="preserve">им органом; 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- средства родителей (законных представителей), полученные за предоставление обучающимся воспитанникам дополнительных платных образовательных услуг (если имеются);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- целевые средства и безвозмездные поступления;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- иные источники в соответствии с законодательством Российской Федерации.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Привлечение дополнительных средств не влечет за собой снижения нормативов и абсолютных размеров его финансирования за счет средств бюджета. Дополнительные финансовые средства используются на обеспечение, развитие, совершенствование образовательного процесса (в том числе могут использоваться на заработную плату работникам).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9. Учреждение имеет право устанавливать прямые связи с предприятиями, учреждениями и организациями в порядке, установленном законодательством Российской Федерации и Республики Татарстан.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10. Учреждение самостоятельно осуществляет финансово-хозяйственную</w:t>
      </w:r>
      <w:r w:rsidR="000E72FA">
        <w:rPr>
          <w:rFonts w:ascii="Times New Roman" w:hAnsi="Times New Roman" w:cs="Times New Roman"/>
        </w:rPr>
        <w:t xml:space="preserve"> </w:t>
      </w:r>
      <w:r w:rsidRPr="00307346">
        <w:rPr>
          <w:rFonts w:ascii="Times New Roman" w:hAnsi="Times New Roman" w:cs="Times New Roman"/>
        </w:rPr>
        <w:t>деятельность, в пределах имеющихся финансовых средств, в соответствии с</w:t>
      </w:r>
      <w:r w:rsidR="000E72FA">
        <w:rPr>
          <w:rFonts w:ascii="Times New Roman" w:hAnsi="Times New Roman" w:cs="Times New Roman"/>
        </w:rPr>
        <w:t xml:space="preserve"> </w:t>
      </w:r>
      <w:r w:rsidRPr="00307346">
        <w:rPr>
          <w:rFonts w:ascii="Times New Roman" w:hAnsi="Times New Roman" w:cs="Times New Roman"/>
        </w:rPr>
        <w:t>законодательством Российской Федерации и Республики Татарстан.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11. Продукция и доходы от использования имущества, находящегося в оперативном управлении, а также имущество, приобретенное по договору или иным основаниям, поступают в оперативное управление Учреждения.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12. Доходы, полученные от приносящей доход деятельности, в полном объеме учитываются в смете доходов и расходов, отражаются в доходах соответствующего бюджета и в бюджетном плане счетов Учреждения.</w:t>
      </w:r>
    </w:p>
    <w:p w:rsidR="0094057D" w:rsidRPr="00307346" w:rsidRDefault="0094057D" w:rsidP="000E72FA">
      <w:pPr>
        <w:spacing w:after="0"/>
        <w:jc w:val="both"/>
        <w:rPr>
          <w:rFonts w:ascii="Times New Roman" w:hAnsi="Times New Roman" w:cs="Times New Roman"/>
        </w:rPr>
      </w:pPr>
      <w:r w:rsidRPr="00307346">
        <w:rPr>
          <w:rFonts w:ascii="Times New Roman" w:hAnsi="Times New Roman" w:cs="Times New Roman"/>
        </w:rPr>
        <w:t>13. Учреждение обязано вести статистический и бухгалтерский учет в</w:t>
      </w:r>
      <w:r w:rsidR="00307346" w:rsidRPr="00307346">
        <w:rPr>
          <w:rFonts w:ascii="Times New Roman" w:hAnsi="Times New Roman" w:cs="Times New Roman"/>
        </w:rPr>
        <w:t xml:space="preserve"> </w:t>
      </w:r>
      <w:r w:rsidRPr="00307346">
        <w:rPr>
          <w:rFonts w:ascii="Times New Roman" w:hAnsi="Times New Roman" w:cs="Times New Roman"/>
        </w:rPr>
        <w:t>установленном законодательством Российской Федерации и Республики Татарстан порядке.</w:t>
      </w:r>
    </w:p>
    <w:p w:rsidR="00CF2EE4" w:rsidRPr="00307346" w:rsidRDefault="00CF2EE4" w:rsidP="000E72FA">
      <w:pPr>
        <w:jc w:val="both"/>
      </w:pPr>
    </w:p>
    <w:sectPr w:rsidR="00CF2EE4" w:rsidRPr="00307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3A6"/>
    <w:rsid w:val="000E72FA"/>
    <w:rsid w:val="00307346"/>
    <w:rsid w:val="007503A6"/>
    <w:rsid w:val="0094057D"/>
    <w:rsid w:val="00BA63F8"/>
    <w:rsid w:val="00CF2EE4"/>
    <w:rsid w:val="00E4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4057D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E79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4057D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E79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 Ахметзянова</dc:creator>
  <cp:keywords/>
  <dc:description/>
  <cp:lastModifiedBy>user1</cp:lastModifiedBy>
  <cp:revision>5</cp:revision>
  <cp:lastPrinted>2016-08-25T11:06:00Z</cp:lastPrinted>
  <dcterms:created xsi:type="dcterms:W3CDTF">2016-08-06T13:13:00Z</dcterms:created>
  <dcterms:modified xsi:type="dcterms:W3CDTF">2016-08-26T08:10:00Z</dcterms:modified>
</cp:coreProperties>
</file>